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929B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Платформа высокоточного моделирования, предназначенная для развития практических навыков по ряду медицинских специальностей. Платформа должна иметь единый центр управления, где можно моделировать сценарии, устанавливать ориентиры, оценивать действия, выполняемые участником, формировать отчеты о процессе и результатах обучения, организовывать централизованные экзамены. От высокоточных систем моделирования различных диагностических, интервенционных и терапевтических методов, которые создадут безопасную среду для улучшения практических навыков без риска причинения вреда реальным пациентам. Моделируемые сценарии должны имитировать реальные клинические ситуации, позволяя участникам сталкиваться и управлять ими. медицинские условия, процедуры и чрезвычайные ситуации в широком диапазоне.</w:t>
      </w:r>
    </w:p>
    <w:p w14:paraId="74BC2C89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Необходимые программные модули должны быть включены в различных конфигурациях в несколько средств моделирования (далее – Платформы), все оборудование должно быть подключено к единому центру управления.</w:t>
      </w:r>
    </w:p>
    <w:p w14:paraId="720567A5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Платформы должны иметь следующие направления:</w:t>
      </w:r>
    </w:p>
    <w:p w14:paraId="54662A17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1. лапароскопический,</w:t>
      </w:r>
    </w:p>
    <w:p w14:paraId="6E6985A6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2. эндоскопический,</w:t>
      </w:r>
    </w:p>
    <w:p w14:paraId="61393494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3. эндоваскулярный,</w:t>
      </w:r>
    </w:p>
    <w:p w14:paraId="6AA2F498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4. диагностический.</w:t>
      </w:r>
    </w:p>
    <w:p w14:paraId="58579B74" w14:textId="77777777" w:rsidR="000835CA" w:rsidRPr="000835CA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1. Лапароскопическая платформа (далее - лапароскопическая платформа) должна быть рассчитана на все хирургические вмешательства, выполняемые лапароскопическим путем, независимо от специализации. Лапароскопическая платформа должна быть полностью автоматизированной и интерактивной, оснащенной системой виртуальной реальности, а также встроенными в платформу необходимыми инструментами: очками и т. д. Лапароскопическая платформа должна обеспечивать возможность как индивидуальных, так и групповых занятий. Хирургическая платформа должна обладать высокой чувствительностью к обратной тактильной обратной связи, предлагать пошаговое руководство по выполнению любой процедуры, анатомическую разметку, загружать видео с фактически выполненными процедурами и сравнивать процедуры.</w:t>
      </w:r>
    </w:p>
    <w:p w14:paraId="6611B688" w14:textId="33F385F6" w:rsidR="006136E8" w:rsidRDefault="000835CA" w:rsidP="000835CA">
      <w:pPr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835CA">
        <w:rPr>
          <w:rFonts w:ascii="GHEA Grapalat" w:eastAsia="Times New Roman" w:hAnsi="GHEA Grapalat" w:cs="Times New Roman"/>
          <w:sz w:val="20"/>
          <w:szCs w:val="20"/>
          <w:lang w:val="ru-RU"/>
        </w:rPr>
        <w:t>Инструментарий, встроенный в лапароскопическую платформу, должен включать как минимум: основной монитор с сенсорным экраном не менее 24!</w:t>
      </w:r>
    </w:p>
    <w:p w14:paraId="475FD9E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по диагонали высота платформы должна быть управляемой, не менее 160–180 см, одновременное введение как минимум 2 инструментов и доступ к аппликациям (имитация троакаров), как минимум 2 лапароскопических инструмента, как минимум 2 сшивающих инструмента, эндоскопическая камера, регулируемое позиционирование, масштабирование / управление фокусом, источник света, кнопка фиксации местоположения, педаль: для приведения в действие имитированных электрохирургических инструментов, захватов общего назначения, захватов для специального шовного материала с фиксирующим механизмом, чтобы обеспечить реалистичное ощущение, тактический механизм должен обеспечивать как минимум 3 степени обратного тактильного ощущения: толчок, изгиб и натяжение.</w:t>
      </w:r>
    </w:p>
    <w:p w14:paraId="4337B38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Лапароскопическая платформа также должна иметь как минимум следующие хирургические программные модули со всеми возможными осложнениями и исходами:</w:t>
      </w:r>
    </w:p>
    <w:p w14:paraId="4AF04EB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Модуль базовых навыков,</w:t>
      </w:r>
    </w:p>
    <w:p w14:paraId="00088D3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>2. Модуль основных задач,</w:t>
      </w:r>
    </w:p>
    <w:p w14:paraId="631D219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Базовый и расширенный швейный модуль,</w:t>
      </w:r>
    </w:p>
    <w:p w14:paraId="6F9E455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4. Модуль управления камерой,</w:t>
      </w:r>
    </w:p>
    <w:p w14:paraId="25D71DE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5. Аппендэктомия,</w:t>
      </w:r>
    </w:p>
    <w:p w14:paraId="48A2239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Холецистэктомия: процедурные задачи,</w:t>
      </w:r>
    </w:p>
    <w:p w14:paraId="0F3B61E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7. Холецистэктомия: полная процедура,</w:t>
      </w:r>
    </w:p>
    <w:p w14:paraId="742851F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8. </w:t>
      </w:r>
      <w:proofErr w:type="spellStart"/>
      <w:r w:rsidRPr="000835CA">
        <w:rPr>
          <w:lang w:val="ru-RU"/>
        </w:rPr>
        <w:t>Холангиография</w:t>
      </w:r>
      <w:proofErr w:type="spellEnd"/>
      <w:r w:rsidRPr="000835CA">
        <w:rPr>
          <w:lang w:val="ru-RU"/>
        </w:rPr>
        <w:t>,</w:t>
      </w:r>
    </w:p>
    <w:p w14:paraId="49DCF8D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Хирургическое лечение послеоперационных грыж,</w:t>
      </w:r>
    </w:p>
    <w:p w14:paraId="3D4281C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Хирургическое лечение паховых грыж,</w:t>
      </w:r>
    </w:p>
    <w:p w14:paraId="3B7A9CC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11. Дистальная резекция желудка,</w:t>
      </w:r>
    </w:p>
    <w:p w14:paraId="69DDF33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12. Желудочное шунтирование,</w:t>
      </w:r>
    </w:p>
    <w:p w14:paraId="02C9165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13. </w:t>
      </w:r>
      <w:proofErr w:type="spellStart"/>
      <w:r w:rsidRPr="000835CA">
        <w:rPr>
          <w:lang w:val="ru-RU"/>
        </w:rPr>
        <w:t>Фундопликация</w:t>
      </w:r>
      <w:proofErr w:type="spellEnd"/>
      <w:r w:rsidRPr="000835CA">
        <w:rPr>
          <w:lang w:val="ru-RU"/>
        </w:rPr>
        <w:t xml:space="preserve"> по Ниссену,</w:t>
      </w:r>
    </w:p>
    <w:p w14:paraId="776A133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14. </w:t>
      </w:r>
      <w:proofErr w:type="spellStart"/>
      <w:r w:rsidRPr="000835CA">
        <w:rPr>
          <w:lang w:val="ru-RU"/>
        </w:rPr>
        <w:t>Сигмоидэктомия</w:t>
      </w:r>
      <w:proofErr w:type="spellEnd"/>
      <w:r w:rsidRPr="000835CA">
        <w:rPr>
          <w:lang w:val="ru-RU"/>
        </w:rPr>
        <w:t>,</w:t>
      </w:r>
    </w:p>
    <w:p w14:paraId="3B7107F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15. </w:t>
      </w:r>
      <w:proofErr w:type="spellStart"/>
      <w:r w:rsidRPr="000835CA">
        <w:rPr>
          <w:lang w:val="ru-RU"/>
        </w:rPr>
        <w:t>Нефрэктомия</w:t>
      </w:r>
      <w:proofErr w:type="spellEnd"/>
      <w:r w:rsidRPr="000835CA">
        <w:rPr>
          <w:lang w:val="ru-RU"/>
        </w:rPr>
        <w:t>,</w:t>
      </w:r>
    </w:p>
    <w:p w14:paraId="7A4C7D5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16. Гинекологические хирургические вмешательства,</w:t>
      </w:r>
    </w:p>
    <w:p w14:paraId="6371DCF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17. Гистерэктомия,</w:t>
      </w:r>
    </w:p>
    <w:p w14:paraId="2237699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18. Пришиваем конец влагалища,</w:t>
      </w:r>
    </w:p>
    <w:p w14:paraId="42DBA37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19. </w:t>
      </w:r>
      <w:proofErr w:type="spellStart"/>
      <w:r w:rsidRPr="000835CA">
        <w:rPr>
          <w:lang w:val="ru-RU"/>
        </w:rPr>
        <w:t>Миомэктомия</w:t>
      </w:r>
      <w:proofErr w:type="spellEnd"/>
      <w:r w:rsidRPr="000835CA">
        <w:rPr>
          <w:lang w:val="ru-RU"/>
        </w:rPr>
        <w:t>,</w:t>
      </w:r>
    </w:p>
    <w:p w14:paraId="7F1B20F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20. </w:t>
      </w:r>
      <w:proofErr w:type="spellStart"/>
      <w:r w:rsidRPr="000835CA">
        <w:rPr>
          <w:lang w:val="ru-RU"/>
        </w:rPr>
        <w:t>Лобэктомия</w:t>
      </w:r>
      <w:proofErr w:type="spellEnd"/>
      <w:r w:rsidRPr="000835CA">
        <w:rPr>
          <w:lang w:val="ru-RU"/>
        </w:rPr>
        <w:t>.</w:t>
      </w:r>
    </w:p>
    <w:p w14:paraId="6D6BCFD3" w14:textId="4ECC6C8F" w:rsidR="000835CA" w:rsidRDefault="000835CA" w:rsidP="000835CA">
      <w:pPr>
        <w:rPr>
          <w:lang w:val="ru-RU"/>
        </w:rPr>
      </w:pPr>
      <w:r w:rsidRPr="000835CA">
        <w:rPr>
          <w:lang w:val="ru-RU"/>
        </w:rPr>
        <w:t>2. Платформа в эндоскопическом направлении (далее - Эндоскопическая платформа) должна быть предназначена для отработки эндоскопических вмешательств на верхних и нижних отделах желудочно-кишечного тракта, гибких бронхоскопических и эндоскопических урологических вмешательств. Эндоскопическая платформа должна создавать среду для реальных исследований, в том числе тактильных ощущений.</w:t>
      </w:r>
    </w:p>
    <w:p w14:paraId="17317A5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2.1 Симулятор эндоскопии желудочно-кишечного тракта должен обеспечивать многочисленные возможности обучения, такие как задания на навыки конструктивной эндоскопии, реальные случаи пациентов, начиная от простых диагностических процедур и заканчивая эндоскопической ретроградной </w:t>
      </w:r>
      <w:proofErr w:type="spellStart"/>
      <w:r w:rsidRPr="000835CA">
        <w:rPr>
          <w:lang w:val="ru-RU"/>
        </w:rPr>
        <w:t>холангиопанкреатографией</w:t>
      </w:r>
      <w:proofErr w:type="spellEnd"/>
      <w:r w:rsidRPr="000835CA">
        <w:rPr>
          <w:lang w:val="ru-RU"/>
        </w:rPr>
        <w:t xml:space="preserve">, эндоскопической </w:t>
      </w:r>
      <w:proofErr w:type="spellStart"/>
      <w:r w:rsidRPr="000835CA">
        <w:rPr>
          <w:lang w:val="ru-RU"/>
        </w:rPr>
        <w:t>ультрасонографией</w:t>
      </w:r>
      <w:proofErr w:type="spellEnd"/>
      <w:r w:rsidRPr="000835CA">
        <w:rPr>
          <w:lang w:val="ru-RU"/>
        </w:rPr>
        <w:t xml:space="preserve"> (ЭУЗИ) и эндоскопической подслизистой диссекцией (ЭСД).</w:t>
      </w:r>
    </w:p>
    <w:p w14:paraId="602EF05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Инструментарий, встроенный в симулятор эндоскопии желудочно-кишечного тракта, должен включать как минимум: легко позиционируемый сенсорный ЖК-монитор с диагональю не менее 27 футов, высоту платформы, регулируемую от 135 до 180 см, верхние и нижние порты, настоящий эндоскоп для учебных упражнений по гастроскопии, настоящий эндоскоп, предназначенный для </w:t>
      </w:r>
      <w:proofErr w:type="spellStart"/>
      <w:r w:rsidRPr="000835CA">
        <w:rPr>
          <w:lang w:val="ru-RU"/>
        </w:rPr>
        <w:t>колоноскопического</w:t>
      </w:r>
      <w:proofErr w:type="spellEnd"/>
      <w:r w:rsidRPr="000835CA">
        <w:rPr>
          <w:lang w:val="ru-RU"/>
        </w:rPr>
        <w:t xml:space="preserve"> исследования для обучения, </w:t>
      </w:r>
      <w:proofErr w:type="spellStart"/>
      <w:r w:rsidRPr="000835CA">
        <w:rPr>
          <w:lang w:val="ru-RU"/>
        </w:rPr>
        <w:t>дуоденоскоп</w:t>
      </w:r>
      <w:proofErr w:type="spellEnd"/>
      <w:r w:rsidRPr="000835CA">
        <w:rPr>
          <w:lang w:val="ru-RU"/>
        </w:rPr>
        <w:t xml:space="preserve">, не менее 2-х проводников для проведения эндоскопической ретроградной </w:t>
      </w:r>
      <w:proofErr w:type="spellStart"/>
      <w:r w:rsidRPr="000835CA">
        <w:rPr>
          <w:lang w:val="ru-RU"/>
        </w:rPr>
        <w:t>холангиопанкреатографии</w:t>
      </w:r>
      <w:proofErr w:type="spellEnd"/>
      <w:r w:rsidRPr="000835CA">
        <w:rPr>
          <w:lang w:val="ru-RU"/>
        </w:rPr>
        <w:t xml:space="preserve">. Все исследовательские </w:t>
      </w:r>
      <w:r w:rsidRPr="000835CA">
        <w:rPr>
          <w:lang w:val="ru-RU"/>
        </w:rPr>
        <w:lastRenderedPageBreak/>
        <w:t>инструменты должны быть интегрированы с платформой, предназначены для многократного использования и поставляются вместе с платформой.</w:t>
      </w:r>
    </w:p>
    <w:p w14:paraId="03C7DF5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Платформа должна предоставлять трехмерную карту анатомии в реальном времени на протяжении всего исследования.</w:t>
      </w:r>
    </w:p>
    <w:p w14:paraId="25CF4E3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Симулятор эндоскопии желудочно-кишечного тракта должен включать как минимум следующие программные модули для развития практических навыков проведения желудочно-кишечных исследований и процедур:</w:t>
      </w:r>
    </w:p>
    <w:p w14:paraId="1CF77BE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Базовые навыки желудочно-кишечной эндоскопии: практические навыки эндоскопической навигации, оценка слизистой оболочки, редукция узлов, ретрофлексия, наведение,</w:t>
      </w:r>
    </w:p>
    <w:p w14:paraId="5D58248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 </w:t>
      </w:r>
      <w:proofErr w:type="spellStart"/>
      <w:r w:rsidRPr="000835CA">
        <w:rPr>
          <w:lang w:val="ru-RU"/>
        </w:rPr>
        <w:t>Киберскопия</w:t>
      </w:r>
      <w:proofErr w:type="spellEnd"/>
      <w:r w:rsidRPr="000835CA">
        <w:rPr>
          <w:lang w:val="ru-RU"/>
        </w:rPr>
        <w:t>: зрительно-моторная координация и навыки точного маневрирования,</w:t>
      </w:r>
    </w:p>
    <w:p w14:paraId="197F2FC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3. Полное обследование верхних отделов желудочно-кишечного тракта с помощью </w:t>
      </w:r>
      <w:proofErr w:type="spellStart"/>
      <w:r w:rsidRPr="000835CA">
        <w:rPr>
          <w:lang w:val="ru-RU"/>
        </w:rPr>
        <w:t>видеоэндоскопа</w:t>
      </w:r>
      <w:proofErr w:type="spellEnd"/>
      <w:r w:rsidRPr="000835CA">
        <w:rPr>
          <w:lang w:val="ru-RU"/>
        </w:rPr>
        <w:t xml:space="preserve"> прямого обзора, включая выявление характерных образований. Включенные случаи должны давать возможность осуществлять полный процесс диагностики и терапевтического лечения различных виртуальных пациентов.</w:t>
      </w:r>
    </w:p>
    <w:p w14:paraId="53785999" w14:textId="3F59D1F8" w:rsid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4. Полное обследование нижних отделов желудочно-кишечного тракта с помощью </w:t>
      </w:r>
      <w:proofErr w:type="spellStart"/>
      <w:r w:rsidRPr="000835CA">
        <w:rPr>
          <w:lang w:val="ru-RU"/>
        </w:rPr>
        <w:t>видеоэндоскопа</w:t>
      </w:r>
      <w:proofErr w:type="spellEnd"/>
      <w:r w:rsidRPr="000835CA">
        <w:rPr>
          <w:lang w:val="ru-RU"/>
        </w:rPr>
        <w:t xml:space="preserve"> прямого обзора, включая кишечный переход, сложную анатомию толстой кишки, биопсию, </w:t>
      </w:r>
      <w:proofErr w:type="spellStart"/>
      <w:r w:rsidRPr="000835CA">
        <w:rPr>
          <w:lang w:val="ru-RU"/>
        </w:rPr>
        <w:t>полипэктомию</w:t>
      </w:r>
      <w:proofErr w:type="spellEnd"/>
      <w:r w:rsidRPr="000835CA">
        <w:rPr>
          <w:lang w:val="ru-RU"/>
        </w:rPr>
        <w:t>. Наличие не менее 20 включенных случаев виртуальных пациентов, которые должны включать такие ситуации, как непроходимость кишечника и сложная анатомия толстой кишки, а также клинические вмешательства на дому.</w:t>
      </w:r>
    </w:p>
    <w:p w14:paraId="5EB6EE1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такие варианты, как биопсия и </w:t>
      </w:r>
      <w:proofErr w:type="spellStart"/>
      <w:r w:rsidRPr="000835CA">
        <w:rPr>
          <w:lang w:val="ru-RU"/>
        </w:rPr>
        <w:t>полипэктомия</w:t>
      </w:r>
      <w:proofErr w:type="spellEnd"/>
      <w:r w:rsidRPr="000835CA">
        <w:rPr>
          <w:lang w:val="ru-RU"/>
        </w:rPr>
        <w:t>.</w:t>
      </w:r>
    </w:p>
    <w:p w14:paraId="2AD92D6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Диагностическая и лечебная эндоскопическая ретроградная </w:t>
      </w:r>
      <w:proofErr w:type="spellStart"/>
      <w:r w:rsidRPr="000835CA">
        <w:rPr>
          <w:lang w:val="ru-RU"/>
        </w:rPr>
        <w:t>холангиопанкреатография</w:t>
      </w:r>
      <w:proofErr w:type="spellEnd"/>
      <w:r w:rsidRPr="000835CA">
        <w:rPr>
          <w:lang w:val="ru-RU"/>
        </w:rPr>
        <w:t xml:space="preserve">, включая </w:t>
      </w:r>
      <w:proofErr w:type="spellStart"/>
      <w:r w:rsidRPr="000835CA">
        <w:rPr>
          <w:lang w:val="ru-RU"/>
        </w:rPr>
        <w:t>дуоденоскопическую</w:t>
      </w:r>
      <w:proofErr w:type="spellEnd"/>
      <w:r w:rsidRPr="000835CA">
        <w:rPr>
          <w:lang w:val="ru-RU"/>
        </w:rPr>
        <w:t xml:space="preserve"> навигацию, </w:t>
      </w:r>
      <w:proofErr w:type="spellStart"/>
      <w:r w:rsidRPr="000835CA">
        <w:rPr>
          <w:lang w:val="ru-RU"/>
        </w:rPr>
        <w:t>канюляцию</w:t>
      </w:r>
      <w:proofErr w:type="spellEnd"/>
      <w:r w:rsidRPr="000835CA">
        <w:rPr>
          <w:lang w:val="ru-RU"/>
        </w:rPr>
        <w:t xml:space="preserve">, рентгеноскопию, </w:t>
      </w:r>
      <w:proofErr w:type="spellStart"/>
      <w:r w:rsidRPr="000835CA">
        <w:rPr>
          <w:lang w:val="ru-RU"/>
        </w:rPr>
        <w:t>сфинктеротомию</w:t>
      </w:r>
      <w:proofErr w:type="spellEnd"/>
      <w:r w:rsidRPr="000835CA">
        <w:rPr>
          <w:lang w:val="ru-RU"/>
        </w:rPr>
        <w:t>, дилатацию стриктуры, удаление камней и стентирование.</w:t>
      </w:r>
    </w:p>
    <w:p w14:paraId="68B030C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Остановка кровотечения,</w:t>
      </w:r>
    </w:p>
    <w:p w14:paraId="4A4BD9A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7. Задачи радиальных эндоскопических ультразвуковых исследований и линейных эндоскопических ультразвуковых исследований,</w:t>
      </w:r>
    </w:p>
    <w:p w14:paraId="5AEA68B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8. Эндоскопическое удаление слизистой оболочки,</w:t>
      </w:r>
    </w:p>
    <w:p w14:paraId="6DC0D88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Эндоскопическая подслизистая диссекция,</w:t>
      </w:r>
    </w:p>
    <w:p w14:paraId="1A40746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Согласно тестированию основ эндоскопической хирургии SAGES FES (Основы эндоскопической хирургии), библиотека должна включать не менее 100 виртуальных пациентов и заданий.</w:t>
      </w:r>
    </w:p>
    <w:p w14:paraId="35BEBC3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В рамках задания или обучения платформа должна быть оснащена разнообразными эндоскопическими инструментами: диагностическим проводом, </w:t>
      </w:r>
      <w:proofErr w:type="spellStart"/>
      <w:r w:rsidRPr="000835CA">
        <w:rPr>
          <w:lang w:val="ru-RU"/>
        </w:rPr>
        <w:t>сфинктеротомией</w:t>
      </w:r>
      <w:proofErr w:type="spellEnd"/>
      <w:r w:rsidRPr="000835CA">
        <w:rPr>
          <w:lang w:val="ru-RU"/>
        </w:rPr>
        <w:t xml:space="preserve">, катетером для установки стента, катетером-толкателем стента, корзиной, баллонами для дилатации, баллонами для экстракции, цитологической щеткой, ножом, щипцами для биопсии, биполярный коагуляционный зонд, </w:t>
      </w:r>
      <w:proofErr w:type="spellStart"/>
      <w:r w:rsidRPr="000835CA">
        <w:rPr>
          <w:lang w:val="ru-RU"/>
        </w:rPr>
        <w:t>билиарные</w:t>
      </w:r>
      <w:proofErr w:type="spellEnd"/>
      <w:r w:rsidRPr="000835CA">
        <w:rPr>
          <w:lang w:val="ru-RU"/>
        </w:rPr>
        <w:t xml:space="preserve"> стенты. панкреатические стенты и т. д.</w:t>
      </w:r>
    </w:p>
    <w:p w14:paraId="7148065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2.2 Инструментарий, встроенный в симулятор бронхоскопии, должен включать как минимум: легко позиционируемый сенсорный ЖК-монитор с диагональю не менее 27 футов, высоту платформы, регулируемую от 135 до 180 см, </w:t>
      </w:r>
      <w:proofErr w:type="spellStart"/>
      <w:r w:rsidRPr="000835CA">
        <w:rPr>
          <w:lang w:val="ru-RU"/>
        </w:rPr>
        <w:t>бронхоскоп</w:t>
      </w:r>
      <w:proofErr w:type="spellEnd"/>
      <w:r w:rsidRPr="000835CA">
        <w:rPr>
          <w:lang w:val="ru-RU"/>
        </w:rPr>
        <w:t xml:space="preserve">, манекены для носа и рта, встроенные в симулятор </w:t>
      </w:r>
      <w:r w:rsidRPr="000835CA">
        <w:rPr>
          <w:lang w:val="ru-RU"/>
        </w:rPr>
        <w:lastRenderedPageBreak/>
        <w:t xml:space="preserve">бронхоскопии. платформы для бронхоскопического исследования, не менее 1 10 </w:t>
      </w:r>
      <w:proofErr w:type="spellStart"/>
      <w:r w:rsidRPr="000835CA">
        <w:rPr>
          <w:lang w:val="ru-RU"/>
        </w:rPr>
        <w:t>куб.см</w:t>
      </w:r>
      <w:proofErr w:type="spellEnd"/>
      <w:r w:rsidRPr="000835CA">
        <w:rPr>
          <w:lang w:val="ru-RU"/>
        </w:rPr>
        <w:t xml:space="preserve"> каждая шприц, минимум 1 игла EBUS.</w:t>
      </w:r>
    </w:p>
    <w:p w14:paraId="7A6135ED" w14:textId="73280873" w:rsidR="000835CA" w:rsidRDefault="000835CA" w:rsidP="000835CA">
      <w:pPr>
        <w:rPr>
          <w:lang w:val="ru-RU"/>
        </w:rPr>
      </w:pPr>
      <w:r w:rsidRPr="000835CA">
        <w:rPr>
          <w:lang w:val="ru-RU"/>
        </w:rPr>
        <w:t>Симулятор бронхоскопии должен создавать реалистичную среду исследования, включая тактильные ощущения, должен иметь полную среду ведения пациентов, должен иметь возможность отслеживать жизненно важные показатели в режиме реального времени, выбирать и применять методы анестезии, местной или общей, отслеживать изменения сознания, гемодинамические осложнения</w:t>
      </w:r>
      <w:proofErr w:type="gramStart"/>
      <w:r w:rsidRPr="000835CA">
        <w:rPr>
          <w:lang w:val="ru-RU"/>
        </w:rPr>
        <w:t>. ,</w:t>
      </w:r>
      <w:proofErr w:type="gramEnd"/>
      <w:r w:rsidRPr="000835CA">
        <w:rPr>
          <w:lang w:val="ru-RU"/>
        </w:rPr>
        <w:t xml:space="preserve"> включая удовлетворение потребности в кислороде. Во время исследования должна быть возможность следить за анатомией в реальном времени, а видимость названий сегментов бронхов должна быть управляемой. Должен уметь оценивать и реагировать на результаты каждого участка взятия пробы или биопсии лимфатического узла.</w:t>
      </w:r>
    </w:p>
    <w:p w14:paraId="07029A2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Тренажер бронхоскопии должен включать как минимум следующие программные модули для развития практических навыков по бронхоскопии:</w:t>
      </w:r>
    </w:p>
    <w:p w14:paraId="09DFA37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базовый модуль бронхоскопии,</w:t>
      </w:r>
    </w:p>
    <w:p w14:paraId="638E6D3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2. диагностическая бронхоскопия,</w:t>
      </w:r>
    </w:p>
    <w:p w14:paraId="6A0082D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срочная бронхоскопия,</w:t>
      </w:r>
    </w:p>
    <w:p w14:paraId="30A7495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4. грудной модуль,</w:t>
      </w:r>
    </w:p>
    <w:p w14:paraId="1CB672E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5. Модуль EBUS,</w:t>
      </w:r>
    </w:p>
    <w:p w14:paraId="1E62633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Линейный и радиальный EBUS, а радиальный EBUS, в свою очередь, должен позволять моделировать радиальные сенсорные исследования, показывающие различные типы периферических поражений,</w:t>
      </w:r>
    </w:p>
    <w:p w14:paraId="3F849B9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7. процедурные пошаговые задания по биопсии, цитологической чистке, </w:t>
      </w:r>
      <w:proofErr w:type="spellStart"/>
      <w:r w:rsidRPr="000835CA">
        <w:rPr>
          <w:lang w:val="ru-RU"/>
        </w:rPr>
        <w:t>трансбронхиальной</w:t>
      </w:r>
      <w:proofErr w:type="spellEnd"/>
      <w:r w:rsidRPr="000835CA">
        <w:rPr>
          <w:lang w:val="ru-RU"/>
        </w:rPr>
        <w:t xml:space="preserve"> игольной аспирации, EBUS - </w:t>
      </w:r>
      <w:proofErr w:type="spellStart"/>
      <w:r w:rsidRPr="000835CA">
        <w:rPr>
          <w:lang w:val="ru-RU"/>
        </w:rPr>
        <w:t>трансбронхиальной</w:t>
      </w:r>
      <w:proofErr w:type="spellEnd"/>
      <w:r w:rsidRPr="000835CA">
        <w:rPr>
          <w:lang w:val="ru-RU"/>
        </w:rPr>
        <w:t xml:space="preserve"> игольной аспирации,</w:t>
      </w:r>
    </w:p>
    <w:p w14:paraId="5D5166D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8. Сценарий эндобронхиального кровотечения,</w:t>
      </w:r>
    </w:p>
    <w:p w14:paraId="16E40DE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сценарий воспалений у детей,</w:t>
      </w:r>
    </w:p>
    <w:p w14:paraId="45F6BDD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сценарий удаления инородного тела для взрослых,</w:t>
      </w:r>
    </w:p>
    <w:p w14:paraId="25DE00A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11. Терапевтическая аспирация, легочная гигиена, сценарии обструкции слизистой оболочки.</w:t>
      </w:r>
    </w:p>
    <w:p w14:paraId="50CAEF50" w14:textId="77777777" w:rsidR="000835CA" w:rsidRPr="000835CA" w:rsidRDefault="000835CA" w:rsidP="000835CA">
      <w:pPr>
        <w:rPr>
          <w:lang w:val="ru-RU"/>
        </w:rPr>
      </w:pPr>
    </w:p>
    <w:p w14:paraId="144BAD3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3. Тренажер эндоскопической урологии должен обеспечивать отработку основных навыков и проведение разнообразных </w:t>
      </w:r>
      <w:proofErr w:type="spellStart"/>
      <w:r w:rsidRPr="000835CA">
        <w:rPr>
          <w:lang w:val="ru-RU"/>
        </w:rPr>
        <w:t>эндоурологических</w:t>
      </w:r>
      <w:proofErr w:type="spellEnd"/>
      <w:r w:rsidRPr="000835CA">
        <w:rPr>
          <w:lang w:val="ru-RU"/>
        </w:rPr>
        <w:t xml:space="preserve"> диагностических и лечебных вмешательств, в том числе: цистоскопию, уретроскопию, манипуляции с камнями, хирургическое лечение стриктур, лечение доброкачественной гиперплазии предстательной железы, трансуретральную резекцию простаты, лазерную терапию. ДГПЖ, мочевой пузырь трансуретральная резекция опухоли и др.</w:t>
      </w:r>
    </w:p>
    <w:p w14:paraId="36404EE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Инструментарий, встроенный в симулятор эндоскопической урологии, должен включать как минимум: легко позиционируемый сенсорный ЖК-монитор с диагональю не менее 27 футов, высоту платформы, регулируемую от 135 до 180 см, жесткий </w:t>
      </w:r>
      <w:proofErr w:type="spellStart"/>
      <w:r w:rsidRPr="000835CA">
        <w:rPr>
          <w:lang w:val="ru-RU"/>
        </w:rPr>
        <w:t>уретероскоп</w:t>
      </w:r>
      <w:proofErr w:type="spellEnd"/>
      <w:r w:rsidRPr="000835CA">
        <w:rPr>
          <w:lang w:val="ru-RU"/>
        </w:rPr>
        <w:t xml:space="preserve"> и цистоскоп, манекен мужских половых органов и т. д. Он должен обеспечивать трехмерную карту анатомии в реальном времени на протяжении всего исследования.</w:t>
      </w:r>
    </w:p>
    <w:p w14:paraId="5C1FB16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>Симулятор эндоскопической урологии должен включать как минимум следующие практические модули по эндоскопической урологии:</w:t>
      </w:r>
    </w:p>
    <w:p w14:paraId="46E6CE0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1. модуль базовых навыков </w:t>
      </w:r>
      <w:proofErr w:type="spellStart"/>
      <w:r w:rsidRPr="000835CA">
        <w:rPr>
          <w:lang w:val="ru-RU"/>
        </w:rPr>
        <w:t>эндоурологии</w:t>
      </w:r>
      <w:proofErr w:type="spellEnd"/>
      <w:r w:rsidRPr="000835CA">
        <w:rPr>
          <w:lang w:val="ru-RU"/>
        </w:rPr>
        <w:t>,</w:t>
      </w:r>
    </w:p>
    <w:p w14:paraId="1233D8E7" w14:textId="1F7AF987" w:rsidR="000835CA" w:rsidRDefault="000835CA" w:rsidP="000835CA">
      <w:pPr>
        <w:rPr>
          <w:lang w:val="ru-RU"/>
        </w:rPr>
      </w:pPr>
      <w:r w:rsidRPr="000835CA">
        <w:rPr>
          <w:lang w:val="ru-RU"/>
        </w:rPr>
        <w:t>2. Полное обучение процедурам хирургического удаления камней,</w:t>
      </w:r>
    </w:p>
    <w:p w14:paraId="0ECAB84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полная процедурная подготовка по хирургическому лечению стриктур,</w:t>
      </w:r>
    </w:p>
    <w:p w14:paraId="120B32C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4. практические задачи по использованию цистоскопа,</w:t>
      </w:r>
    </w:p>
    <w:p w14:paraId="52A72F9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5. катетеризация уретры,</w:t>
      </w:r>
    </w:p>
    <w:p w14:paraId="72D8A78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исследование мочевого пузыря,</w:t>
      </w:r>
    </w:p>
    <w:p w14:paraId="7C9F449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7. исследование уретры,</w:t>
      </w:r>
    </w:p>
    <w:p w14:paraId="051887A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8. Почечная навигация, контролируемая С-дугой,</w:t>
      </w:r>
    </w:p>
    <w:p w14:paraId="191960F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обследование почек,</w:t>
      </w:r>
    </w:p>
    <w:p w14:paraId="7DAAE11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хирургическое удаление камней в почках,</w:t>
      </w:r>
    </w:p>
    <w:p w14:paraId="1F8B048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11. вскрытие и извлечение камней из почек,</w:t>
      </w:r>
    </w:p>
    <w:p w14:paraId="3338A32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12. экстракция нижней части мочеточника и камня в почках,</w:t>
      </w:r>
    </w:p>
    <w:p w14:paraId="1ED7E44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13. Хирургическое лечение стриктур, в том числе стриктур заднего отдела уретры,</w:t>
      </w:r>
    </w:p>
    <w:p w14:paraId="5B5DAB8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14. практические навыки использования эндоскопических инструментов и оборудования, таких как </w:t>
      </w:r>
      <w:proofErr w:type="spellStart"/>
      <w:r w:rsidRPr="000835CA">
        <w:rPr>
          <w:lang w:val="ru-RU"/>
        </w:rPr>
        <w:t>дилатационный</w:t>
      </w:r>
      <w:proofErr w:type="spellEnd"/>
      <w:r w:rsidRPr="000835CA">
        <w:rPr>
          <w:lang w:val="ru-RU"/>
        </w:rPr>
        <w:t xml:space="preserve"> цилиндр, корзины, </w:t>
      </w:r>
      <w:proofErr w:type="spellStart"/>
      <w:r w:rsidRPr="000835CA">
        <w:rPr>
          <w:lang w:val="ru-RU"/>
        </w:rPr>
        <w:t>литотриптер</w:t>
      </w:r>
      <w:proofErr w:type="spellEnd"/>
      <w:r w:rsidRPr="000835CA">
        <w:rPr>
          <w:lang w:val="ru-RU"/>
        </w:rPr>
        <w:t>,</w:t>
      </w:r>
    </w:p>
    <w:p w14:paraId="338AEA5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15. базовые навыки трансуретральной диссекции</w:t>
      </w:r>
    </w:p>
    <w:p w14:paraId="734C9BD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16. Операция трансуретральной диссекции по Амбою,</w:t>
      </w:r>
    </w:p>
    <w:p w14:paraId="5D04571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17. Виртуальные упражнения на навыки пользования монополярными и биполярными </w:t>
      </w:r>
      <w:proofErr w:type="spellStart"/>
      <w:r w:rsidRPr="000835CA">
        <w:rPr>
          <w:lang w:val="ru-RU"/>
        </w:rPr>
        <w:t>резектоскопами</w:t>
      </w:r>
      <w:proofErr w:type="spellEnd"/>
      <w:r w:rsidRPr="000835CA">
        <w:rPr>
          <w:lang w:val="ru-RU"/>
        </w:rPr>
        <w:t>.</w:t>
      </w:r>
    </w:p>
    <w:p w14:paraId="0A8DACC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3. По эндоваскулярному направлению платформа должна быть спроектирована и включать практические навыки и упражнения по интервенционной радиологии, интервенционной кардиологии, эндоваскулярной хирургии, эндоваскулярной нейрохирургии, нейрохирургии, первой помощи и электрофизиологии. Платформа должна позволять выполнять индивидуальные и групповые упражнения под </w:t>
      </w:r>
      <w:proofErr w:type="spellStart"/>
      <w:r w:rsidRPr="000835CA">
        <w:rPr>
          <w:lang w:val="ru-RU"/>
        </w:rPr>
        <w:t>флюороскопом</w:t>
      </w:r>
      <w:proofErr w:type="spellEnd"/>
      <w:r w:rsidRPr="000835CA">
        <w:rPr>
          <w:lang w:val="ru-RU"/>
        </w:rPr>
        <w:t>.</w:t>
      </w:r>
    </w:p>
    <w:p w14:paraId="5902ED44" w14:textId="78291FB5" w:rsid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Инструментарий, встроенный в эндоваскулярную платформу, должен включать, как минимум, основной монитор с легко позиционируемым подвижным кронштейном с сенсорным ЖК-экраном с диагональю не менее 22 дюймов, рентгеноскопический ЖК-экран с диагональю не менее 49 дюймов, беспроводной клавиатура и мышь, реалистичный манекен, размещение инструментов не менее чем для 5 участников одновременно, управляемый стол пациента, не менее 2 панель управления столом и реальной С-дугой, хирургические листы, должна иметь возможность интеграции настоящей мобильной С-дуги, не менее 2 полок, мобильная панель управления, ручное управление и возможность одновременного выполнения не менее 6 операций интервенционных инструментов, 3 - ножная педаль управления для активации имитации рентгеноскопии, дорожных карт и </w:t>
      </w:r>
      <w:proofErr w:type="spellStart"/>
      <w:r w:rsidRPr="000835CA">
        <w:rPr>
          <w:lang w:val="ru-RU"/>
        </w:rPr>
        <w:lastRenderedPageBreak/>
        <w:t>киноангиографии</w:t>
      </w:r>
      <w:proofErr w:type="spellEnd"/>
      <w:r w:rsidRPr="000835CA">
        <w:rPr>
          <w:lang w:val="ru-RU"/>
        </w:rPr>
        <w:t xml:space="preserve">, виртуальная гемодинамика для мониторинга жизненно важных функций станция, </w:t>
      </w:r>
      <w:proofErr w:type="spellStart"/>
      <w:r w:rsidRPr="000835CA">
        <w:rPr>
          <w:lang w:val="ru-RU"/>
        </w:rPr>
        <w:t>наркопункт</w:t>
      </w:r>
      <w:proofErr w:type="spellEnd"/>
      <w:r w:rsidRPr="000835CA">
        <w:rPr>
          <w:lang w:val="ru-RU"/>
        </w:rPr>
        <w:t>.</w:t>
      </w:r>
    </w:p>
    <w:p w14:paraId="512C6CD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Платформа должна позволять моделировать эндоваскулярные вмешательства, требующие более одного доступа одновременно (например, к правой и левой бедренным артериям одновременно).</w:t>
      </w:r>
    </w:p>
    <w:p w14:paraId="3058CF6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Реальные инструменты должны быть совместимы с платформой, например катетеры 8F и 5F, направляющие катетеры диаметром 0,014 и 0,035 дюйма, цилиндры, устройства для раскрытия стентов, контрастные инъекторы, устройства для раскрытия </w:t>
      </w:r>
      <w:proofErr w:type="spellStart"/>
      <w:r w:rsidRPr="000835CA">
        <w:rPr>
          <w:lang w:val="ru-RU"/>
        </w:rPr>
        <w:t>эндотрансплантата</w:t>
      </w:r>
      <w:proofErr w:type="spellEnd"/>
      <w:r w:rsidRPr="000835CA">
        <w:rPr>
          <w:lang w:val="ru-RU"/>
        </w:rPr>
        <w:t xml:space="preserve">, рукоятка для раскрытия аортального клапана, </w:t>
      </w:r>
      <w:proofErr w:type="spellStart"/>
      <w:r w:rsidRPr="000835CA">
        <w:rPr>
          <w:lang w:val="ru-RU"/>
        </w:rPr>
        <w:t>транссептальный</w:t>
      </w:r>
      <w:proofErr w:type="spellEnd"/>
      <w:r w:rsidRPr="000835CA">
        <w:rPr>
          <w:lang w:val="ru-RU"/>
        </w:rPr>
        <w:t xml:space="preserve"> </w:t>
      </w:r>
      <w:proofErr w:type="spellStart"/>
      <w:r w:rsidRPr="000835CA">
        <w:rPr>
          <w:lang w:val="ru-RU"/>
        </w:rPr>
        <w:t>интродьюсер</w:t>
      </w:r>
      <w:proofErr w:type="spellEnd"/>
      <w:r w:rsidRPr="000835CA">
        <w:rPr>
          <w:lang w:val="ru-RU"/>
        </w:rPr>
        <w:t xml:space="preserve"> и игла, </w:t>
      </w:r>
      <w:proofErr w:type="spellStart"/>
      <w:r w:rsidRPr="000835CA">
        <w:rPr>
          <w:lang w:val="ru-RU"/>
        </w:rPr>
        <w:t>чреспищеводный</w:t>
      </w:r>
      <w:proofErr w:type="spellEnd"/>
      <w:r w:rsidRPr="000835CA">
        <w:rPr>
          <w:lang w:val="ru-RU"/>
        </w:rPr>
        <w:t xml:space="preserve"> датчик, и катетер ICE и т. д.</w:t>
      </w:r>
    </w:p>
    <w:p w14:paraId="5A1A2F1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Наличие как минимум указанных программных модулей, каждый из которых также должен быть применим к групповым упражнениям:</w:t>
      </w:r>
    </w:p>
    <w:p w14:paraId="398E2CF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Базовые эндоваскулярные вмешательства: проводник-</w:t>
      </w:r>
      <w:proofErr w:type="spellStart"/>
      <w:r w:rsidRPr="000835CA">
        <w:rPr>
          <w:lang w:val="ru-RU"/>
        </w:rPr>
        <w:t>катетерная</w:t>
      </w:r>
      <w:proofErr w:type="spellEnd"/>
      <w:r w:rsidRPr="000835CA">
        <w:rPr>
          <w:lang w:val="ru-RU"/>
        </w:rPr>
        <w:t xml:space="preserve"> навигация, пересечение бифуркации аорты, </w:t>
      </w:r>
      <w:proofErr w:type="spellStart"/>
      <w:r w:rsidRPr="000835CA">
        <w:rPr>
          <w:lang w:val="ru-RU"/>
        </w:rPr>
        <w:t>канюляция</w:t>
      </w:r>
      <w:proofErr w:type="spellEnd"/>
      <w:r w:rsidRPr="000835CA">
        <w:rPr>
          <w:lang w:val="ru-RU"/>
        </w:rPr>
        <w:t xml:space="preserve"> сонной артерии, </w:t>
      </w:r>
      <w:proofErr w:type="spellStart"/>
      <w:r w:rsidRPr="000835CA">
        <w:rPr>
          <w:lang w:val="ru-RU"/>
        </w:rPr>
        <w:t>контрлатеральная</w:t>
      </w:r>
      <w:proofErr w:type="spellEnd"/>
      <w:r w:rsidRPr="000835CA">
        <w:rPr>
          <w:lang w:val="ru-RU"/>
        </w:rPr>
        <w:t xml:space="preserve"> </w:t>
      </w:r>
      <w:proofErr w:type="spellStart"/>
      <w:r w:rsidRPr="000835CA">
        <w:rPr>
          <w:lang w:val="ru-RU"/>
        </w:rPr>
        <w:t>канюляция</w:t>
      </w:r>
      <w:proofErr w:type="spellEnd"/>
      <w:r w:rsidRPr="000835CA">
        <w:rPr>
          <w:lang w:val="ru-RU"/>
        </w:rPr>
        <w:t xml:space="preserve"> стент-</w:t>
      </w:r>
      <w:proofErr w:type="spellStart"/>
      <w:r w:rsidRPr="000835CA">
        <w:rPr>
          <w:lang w:val="ru-RU"/>
        </w:rPr>
        <w:t>графта</w:t>
      </w:r>
      <w:proofErr w:type="spellEnd"/>
      <w:r w:rsidRPr="000835CA">
        <w:rPr>
          <w:lang w:val="ru-RU"/>
        </w:rPr>
        <w:t>,</w:t>
      </w:r>
    </w:p>
    <w:p w14:paraId="1E5F2FB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 Основные вмешательства на сердце: </w:t>
      </w:r>
      <w:proofErr w:type="spellStart"/>
      <w:r w:rsidRPr="000835CA">
        <w:rPr>
          <w:lang w:val="ru-RU"/>
        </w:rPr>
        <w:t>аортография</w:t>
      </w:r>
      <w:proofErr w:type="spellEnd"/>
      <w:r w:rsidRPr="000835CA">
        <w:rPr>
          <w:lang w:val="ru-RU"/>
        </w:rPr>
        <w:t xml:space="preserve">, внутриаортальная установка и активация баллона, левосторонняя </w:t>
      </w:r>
      <w:proofErr w:type="spellStart"/>
      <w:r w:rsidRPr="000835CA">
        <w:rPr>
          <w:lang w:val="ru-RU"/>
        </w:rPr>
        <w:t>вентрикулография</w:t>
      </w:r>
      <w:proofErr w:type="spellEnd"/>
      <w:r w:rsidRPr="000835CA">
        <w:rPr>
          <w:lang w:val="ru-RU"/>
        </w:rPr>
        <w:t>, катетеризация правых отделов сердца, катетеризация правых отделов сердца при гипертрофии правого желудочка,</w:t>
      </w:r>
    </w:p>
    <w:p w14:paraId="44B60CE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неотложная интенсивная терапия для пациентов с проблемами сердца,</w:t>
      </w:r>
    </w:p>
    <w:p w14:paraId="1719746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4. коронарные вмешательства: левая передняя нисходящая артерия, правая коронарная артерия, задняя нисходящая артерия, пупочная артерия, многососудистое поражение коронарной системы, острый инфаркт миокарда, поражение левой аорты, диагональной и пупочной коронарных артерий,</w:t>
      </w:r>
    </w:p>
    <w:p w14:paraId="46924FC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</w:t>
      </w:r>
      <w:proofErr w:type="spellStart"/>
      <w:r w:rsidRPr="000835CA">
        <w:rPr>
          <w:lang w:val="ru-RU"/>
        </w:rPr>
        <w:t>трансрадиальные</w:t>
      </w:r>
      <w:proofErr w:type="spellEnd"/>
      <w:r w:rsidRPr="000835CA">
        <w:rPr>
          <w:lang w:val="ru-RU"/>
        </w:rPr>
        <w:t xml:space="preserve"> коронарные вмешательства: изолированное поражение левой передней нисходящей артерии, двойное поражение левой передней нисходящей артерии, шунтирование коронарных артерий, множественные поражения правых и левых коронарных артерий,</w:t>
      </w:r>
    </w:p>
    <w:p w14:paraId="760B7B6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коронарная бифуркация,</w:t>
      </w:r>
    </w:p>
    <w:p w14:paraId="31891C4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7. </w:t>
      </w:r>
      <w:proofErr w:type="spellStart"/>
      <w:r w:rsidRPr="000835CA">
        <w:rPr>
          <w:lang w:val="ru-RU"/>
        </w:rPr>
        <w:t>реканализация</w:t>
      </w:r>
      <w:proofErr w:type="spellEnd"/>
      <w:r w:rsidRPr="000835CA">
        <w:rPr>
          <w:lang w:val="ru-RU"/>
        </w:rPr>
        <w:t xml:space="preserve"> хронически закрытой коронарной артерии,</w:t>
      </w:r>
    </w:p>
    <w:p w14:paraId="740E496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8. закрытие дефекта межпредсердной перегородки,</w:t>
      </w:r>
    </w:p>
    <w:p w14:paraId="6323A39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закрытие открытого овального отверстия предсердия/порока сердца,</w:t>
      </w:r>
    </w:p>
    <w:p w14:paraId="69473B9B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ТАВИ,</w:t>
      </w:r>
    </w:p>
    <w:p w14:paraId="6CC6972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11. ЦРМ (электрофизиология),</w:t>
      </w:r>
    </w:p>
    <w:p w14:paraId="19A197F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12. </w:t>
      </w:r>
      <w:proofErr w:type="spellStart"/>
      <w:r w:rsidRPr="000835CA">
        <w:rPr>
          <w:lang w:val="ru-RU"/>
        </w:rPr>
        <w:t>Транссептальная</w:t>
      </w:r>
      <w:proofErr w:type="spellEnd"/>
      <w:r w:rsidRPr="000835CA">
        <w:rPr>
          <w:lang w:val="ru-RU"/>
        </w:rPr>
        <w:t xml:space="preserve"> пункция,</w:t>
      </w:r>
    </w:p>
    <w:p w14:paraId="674F049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13. Лучевая абляция аритмии,</w:t>
      </w:r>
    </w:p>
    <w:p w14:paraId="5D70015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14. Внутрисердечная эхокардиография,</w:t>
      </w:r>
    </w:p>
    <w:p w14:paraId="2CF0B42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15. 3D картирование электрофизиологии,</w:t>
      </w:r>
    </w:p>
    <w:p w14:paraId="293B5F6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16. Вмешательства на сонных артериях,</w:t>
      </w:r>
    </w:p>
    <w:p w14:paraId="65C7F79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17. Цереброваскулярные вмешательства,</w:t>
      </w:r>
    </w:p>
    <w:p w14:paraId="437146E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>18. Острый ишемический инсульт,</w:t>
      </w:r>
    </w:p>
    <w:p w14:paraId="6BB9BB7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19. Цереброваскулярные вмешательства лучевым доступом,</w:t>
      </w:r>
    </w:p>
    <w:p w14:paraId="4F5ADE1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20. ЭВАР,</w:t>
      </w:r>
    </w:p>
    <w:p w14:paraId="6C06E20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21. ТЕВАР,</w:t>
      </w:r>
    </w:p>
    <w:p w14:paraId="5F1955C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22. Инфильтративное вмешательство на артериях,</w:t>
      </w:r>
    </w:p>
    <w:p w14:paraId="69FC47E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23. Вмешательство на бедренной артерии,</w:t>
      </w:r>
    </w:p>
    <w:p w14:paraId="0E5F1A8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24. </w:t>
      </w:r>
      <w:proofErr w:type="spellStart"/>
      <w:r w:rsidRPr="000835CA">
        <w:rPr>
          <w:lang w:val="ru-RU"/>
        </w:rPr>
        <w:t>Атерэктомия</w:t>
      </w:r>
      <w:proofErr w:type="spellEnd"/>
      <w:r w:rsidRPr="000835CA">
        <w:rPr>
          <w:lang w:val="ru-RU"/>
        </w:rPr>
        <w:t>,</w:t>
      </w:r>
    </w:p>
    <w:p w14:paraId="7189439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25. Вмешательство хронической непроходимости нижних конечностей,</w:t>
      </w:r>
    </w:p>
    <w:p w14:paraId="39F311E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26. Вмешательства на стопах,</w:t>
      </w:r>
    </w:p>
    <w:p w14:paraId="3D02DC8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27. Почечное вмешательство,</w:t>
      </w:r>
    </w:p>
    <w:p w14:paraId="31D217E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28. Периферическая эмболизация,</w:t>
      </w:r>
    </w:p>
    <w:p w14:paraId="63ECE1D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29. </w:t>
      </w:r>
      <w:proofErr w:type="spellStart"/>
      <w:r w:rsidRPr="000835CA">
        <w:rPr>
          <w:lang w:val="ru-RU"/>
        </w:rPr>
        <w:t>Эмболотерапия</w:t>
      </w:r>
      <w:proofErr w:type="spellEnd"/>
      <w:r w:rsidRPr="000835CA">
        <w:rPr>
          <w:lang w:val="ru-RU"/>
        </w:rPr>
        <w:t>,</w:t>
      </w:r>
    </w:p>
    <w:p w14:paraId="11A11A4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30. Эмболизация артерий предстательной железы,</w:t>
      </w:r>
    </w:p>
    <w:p w14:paraId="6C78C99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31. Первая медицинская и профессиональная помощь,</w:t>
      </w:r>
    </w:p>
    <w:p w14:paraId="70DB66F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32. операции на венах,</w:t>
      </w:r>
    </w:p>
    <w:p w14:paraId="2C0B324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33. Обструкция оттока поясничного сегмента,</w:t>
      </w:r>
    </w:p>
    <w:p w14:paraId="4493DDE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34. Возможность загружать ангиографические снимки и практиковаться в режиме реального времени на конкретной анатомии пациента.</w:t>
      </w:r>
    </w:p>
    <w:p w14:paraId="77B59FAA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С диагностической точки зрения платформа должна включать широкий спектр обучающих модулей по УЗИ, от общего УЗИ до акушерства и гинекологии, детского УЗИ, эхокардиографии, процедур на месте (POCUS), вмешательств под ультразвуковым контролем и многого другого.</w:t>
      </w:r>
    </w:p>
    <w:p w14:paraId="0DBB436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Диагностическая платформа представляет собой имитируемый ультразвуковой аппарат, в состав аппаратуры которого также должен входить, как минимум, основной монитор с сенсорным экраном диагональю не менее 27 футов, смоделированный по образцу реального ультразвукового аппарата, он должен иметь: распределительную коробку для датчики, иглы и датчики, возможность смены датчика педалью, дополнительная поворотная и регулируемая по высоте подставка, предназначенная для положения стоя и сидя. манекены для позиционирования во время исследований. Наличие системы виртуальной реальности, подвески </w:t>
      </w:r>
      <w:proofErr w:type="spellStart"/>
      <w:r w:rsidRPr="000835CA">
        <w:rPr>
          <w:lang w:val="ru-RU"/>
        </w:rPr>
        <w:t>чреспищеводного</w:t>
      </w:r>
      <w:proofErr w:type="spellEnd"/>
      <w:r w:rsidRPr="000835CA">
        <w:rPr>
          <w:lang w:val="ru-RU"/>
        </w:rPr>
        <w:t xml:space="preserve"> датчика, прослеживаемой иглы для интервенционного модуля, системы моделирования виртуальной реальности.</w:t>
      </w:r>
    </w:p>
    <w:p w14:paraId="6415AFF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В диагностическую платформу должны быть интегрированы как минимум следующие манекены многоразового использования:</w:t>
      </w:r>
    </w:p>
    <w:p w14:paraId="2F0D7A7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мужской манекен от головы до туловища,</w:t>
      </w:r>
    </w:p>
    <w:p w14:paraId="3320F7BC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2. женский манекен от головы до туловища,</w:t>
      </w:r>
    </w:p>
    <w:p w14:paraId="2C120F25" w14:textId="12CCB779" w:rsid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>3. дополнительные животы, соответствующие 2 и 3 триместрам беременности,</w:t>
      </w:r>
    </w:p>
    <w:p w14:paraId="57FAA74D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4. </w:t>
      </w:r>
      <w:proofErr w:type="gramStart"/>
      <w:r w:rsidRPr="000835CA">
        <w:rPr>
          <w:lang w:val="ru-RU"/>
        </w:rPr>
        <w:t>от головы ребенка до туловища,</w:t>
      </w:r>
      <w:proofErr w:type="gramEnd"/>
      <w:r w:rsidRPr="000835CA">
        <w:rPr>
          <w:lang w:val="ru-RU"/>
        </w:rPr>
        <w:t xml:space="preserve"> манекен для интервенционных вмешательств,</w:t>
      </w:r>
    </w:p>
    <w:p w14:paraId="45F122E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Взаимозаменяемые части анатомических </w:t>
      </w:r>
      <w:proofErr w:type="spellStart"/>
      <w:r w:rsidRPr="000835CA">
        <w:rPr>
          <w:lang w:val="ru-RU"/>
        </w:rPr>
        <w:t>пирсинговых</w:t>
      </w:r>
      <w:proofErr w:type="spellEnd"/>
      <w:r w:rsidRPr="000835CA">
        <w:rPr>
          <w:lang w:val="ru-RU"/>
        </w:rPr>
        <w:t xml:space="preserve"> частей.</w:t>
      </w:r>
    </w:p>
    <w:p w14:paraId="4ED4709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Манекены должны быть простыми в настройке и управлении в соответствии с изучаемым модулем. Каждая модель манекена должна иметь реалистично точные ориентиры для облегчения позиционирования датчиков.</w:t>
      </w:r>
    </w:p>
    <w:p w14:paraId="46EF98E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Соответствующие датчики для исследований и вмешательств также должны быть интегрированы в платформу и поставлены вместе с платформой:</w:t>
      </w:r>
    </w:p>
    <w:p w14:paraId="70C8FC0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1. </w:t>
      </w:r>
      <w:proofErr w:type="spellStart"/>
      <w:r w:rsidRPr="000835CA">
        <w:rPr>
          <w:lang w:val="ru-RU"/>
        </w:rPr>
        <w:t>секторно</w:t>
      </w:r>
      <w:proofErr w:type="spellEnd"/>
      <w:r w:rsidRPr="000835CA">
        <w:rPr>
          <w:lang w:val="ru-RU"/>
        </w:rPr>
        <w:t>-фазовый датчик для тренировки,</w:t>
      </w:r>
    </w:p>
    <w:p w14:paraId="69788D6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 </w:t>
      </w:r>
      <w:proofErr w:type="spellStart"/>
      <w:r w:rsidRPr="000835CA">
        <w:rPr>
          <w:lang w:val="ru-RU"/>
        </w:rPr>
        <w:t>конвексный</w:t>
      </w:r>
      <w:proofErr w:type="spellEnd"/>
      <w:r w:rsidRPr="000835CA">
        <w:rPr>
          <w:lang w:val="ru-RU"/>
        </w:rPr>
        <w:t xml:space="preserve"> датчик для упражнений,</w:t>
      </w:r>
    </w:p>
    <w:p w14:paraId="50D5769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линейный датчик для тренировки,</w:t>
      </w:r>
    </w:p>
    <w:p w14:paraId="283283D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4. </w:t>
      </w:r>
      <w:proofErr w:type="spellStart"/>
      <w:r w:rsidRPr="000835CA">
        <w:rPr>
          <w:lang w:val="ru-RU"/>
        </w:rPr>
        <w:t>трансвагинальный</w:t>
      </w:r>
      <w:proofErr w:type="spellEnd"/>
      <w:r w:rsidRPr="000835CA">
        <w:rPr>
          <w:lang w:val="ru-RU"/>
        </w:rPr>
        <w:t xml:space="preserve"> датчик для упражнений,</w:t>
      </w:r>
    </w:p>
    <w:p w14:paraId="34F805C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</w:t>
      </w:r>
      <w:proofErr w:type="spellStart"/>
      <w:r w:rsidRPr="000835CA">
        <w:rPr>
          <w:lang w:val="ru-RU"/>
        </w:rPr>
        <w:t>чреспищеводный</w:t>
      </w:r>
      <w:proofErr w:type="spellEnd"/>
      <w:r w:rsidRPr="000835CA">
        <w:rPr>
          <w:lang w:val="ru-RU"/>
        </w:rPr>
        <w:t xml:space="preserve"> датчик для физических упражнений.</w:t>
      </w:r>
    </w:p>
    <w:p w14:paraId="2A01774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Диагностическая платформа должна включать как минимум следующие программные модули для развития практических навыков:</w:t>
      </w:r>
    </w:p>
    <w:p w14:paraId="1548F70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1. Базовые навыки ультразвукового исследования,</w:t>
      </w:r>
    </w:p>
    <w:p w14:paraId="2B393EB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2. Прикроватная эхокардиография - в том числе у здорового больного, тромбоэмболия легочной артерии, </w:t>
      </w:r>
      <w:proofErr w:type="spellStart"/>
      <w:r w:rsidRPr="000835CA">
        <w:rPr>
          <w:lang w:val="ru-RU"/>
        </w:rPr>
        <w:t>дилатационная</w:t>
      </w:r>
      <w:proofErr w:type="spellEnd"/>
      <w:r w:rsidRPr="000835CA">
        <w:rPr>
          <w:lang w:val="ru-RU"/>
        </w:rPr>
        <w:t xml:space="preserve"> кардиомиопатия, передний инфаркт миокарда, расслоение проксимального отдела аорты, </w:t>
      </w:r>
      <w:proofErr w:type="spellStart"/>
      <w:r w:rsidRPr="000835CA">
        <w:rPr>
          <w:lang w:val="ru-RU"/>
        </w:rPr>
        <w:t>регургитация</w:t>
      </w:r>
      <w:proofErr w:type="spellEnd"/>
      <w:r w:rsidRPr="000835CA">
        <w:rPr>
          <w:lang w:val="ru-RU"/>
        </w:rPr>
        <w:t xml:space="preserve"> аортального клапана, </w:t>
      </w:r>
      <w:proofErr w:type="spellStart"/>
      <w:r w:rsidRPr="000835CA">
        <w:rPr>
          <w:lang w:val="ru-RU"/>
        </w:rPr>
        <w:t>регургитация</w:t>
      </w:r>
      <w:proofErr w:type="spellEnd"/>
      <w:r w:rsidRPr="000835CA">
        <w:rPr>
          <w:lang w:val="ru-RU"/>
        </w:rPr>
        <w:t xml:space="preserve">, скудный выпот в перикарде, выпот в перикарде, острая митральная </w:t>
      </w:r>
      <w:proofErr w:type="spellStart"/>
      <w:r w:rsidRPr="000835CA">
        <w:rPr>
          <w:lang w:val="ru-RU"/>
        </w:rPr>
        <w:t>регургитация</w:t>
      </w:r>
      <w:proofErr w:type="spellEnd"/>
      <w:r w:rsidRPr="000835CA">
        <w:rPr>
          <w:lang w:val="ru-RU"/>
        </w:rPr>
        <w:t>.</w:t>
      </w:r>
    </w:p>
    <w:p w14:paraId="4E27489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3. Расширенная эхокардиография, включая </w:t>
      </w:r>
      <w:proofErr w:type="spellStart"/>
      <w:r w:rsidRPr="000835CA">
        <w:rPr>
          <w:lang w:val="ru-RU"/>
        </w:rPr>
        <w:t>допплерометрию</w:t>
      </w:r>
      <w:proofErr w:type="spellEnd"/>
      <w:r w:rsidRPr="000835CA">
        <w:rPr>
          <w:lang w:val="ru-RU"/>
        </w:rPr>
        <w:t xml:space="preserve">, апикальную аневризму левого желудочка, инфаркт миокарда правого желудочка, </w:t>
      </w:r>
      <w:proofErr w:type="spellStart"/>
      <w:r w:rsidRPr="000835CA">
        <w:rPr>
          <w:lang w:val="ru-RU"/>
        </w:rPr>
        <w:t>дилатационную</w:t>
      </w:r>
      <w:proofErr w:type="spellEnd"/>
      <w:r w:rsidRPr="000835CA">
        <w:rPr>
          <w:lang w:val="ru-RU"/>
        </w:rPr>
        <w:t xml:space="preserve"> кардиомиопатию с диастолической дисфункцией, двустворчатый аортальный клапан у детей и стеноз аорты, гипертрофическую кардиомиопатию у детей, дефект межжелудочковой перегородки после острого инфаркта миокарда. порок с диастолической дисфункцией, </w:t>
      </w:r>
      <w:proofErr w:type="spellStart"/>
      <w:r w:rsidRPr="000835CA">
        <w:rPr>
          <w:lang w:val="ru-RU"/>
        </w:rPr>
        <w:t>миксома</w:t>
      </w:r>
      <w:proofErr w:type="spellEnd"/>
      <w:r w:rsidRPr="000835CA">
        <w:rPr>
          <w:lang w:val="ru-RU"/>
        </w:rPr>
        <w:t>, легочная гипертензия,</w:t>
      </w:r>
    </w:p>
    <w:p w14:paraId="5418DAD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4. </w:t>
      </w:r>
      <w:proofErr w:type="spellStart"/>
      <w:r w:rsidRPr="000835CA">
        <w:rPr>
          <w:lang w:val="ru-RU"/>
        </w:rPr>
        <w:t>Чреспищеводная</w:t>
      </w:r>
      <w:proofErr w:type="spellEnd"/>
      <w:r w:rsidRPr="000835CA">
        <w:rPr>
          <w:lang w:val="ru-RU"/>
        </w:rPr>
        <w:t xml:space="preserve"> эхокардиография, в том числе 28 стандартных позиций, </w:t>
      </w:r>
      <w:proofErr w:type="spellStart"/>
      <w:r w:rsidRPr="000835CA">
        <w:rPr>
          <w:lang w:val="ru-RU"/>
        </w:rPr>
        <w:t>Чреспищеводная</w:t>
      </w:r>
      <w:proofErr w:type="spellEnd"/>
      <w:r w:rsidRPr="000835CA">
        <w:rPr>
          <w:lang w:val="ru-RU"/>
        </w:rPr>
        <w:t xml:space="preserve"> эхокардиография в реанимации, в том числе 11 стандартных позиций, </w:t>
      </w:r>
      <w:proofErr w:type="spellStart"/>
      <w:r w:rsidRPr="000835CA">
        <w:rPr>
          <w:lang w:val="ru-RU"/>
        </w:rPr>
        <w:t>Чреспищеводная</w:t>
      </w:r>
      <w:proofErr w:type="spellEnd"/>
      <w:r w:rsidRPr="000835CA">
        <w:rPr>
          <w:lang w:val="ru-RU"/>
        </w:rPr>
        <w:t xml:space="preserve"> эхокардиография в условиях неотложной медицинской помощи, в том числе 4 стандартных позиции, Процедура </w:t>
      </w:r>
      <w:proofErr w:type="spellStart"/>
      <w:r w:rsidRPr="000835CA">
        <w:rPr>
          <w:lang w:val="ru-RU"/>
        </w:rPr>
        <w:t>периоперационной</w:t>
      </w:r>
      <w:proofErr w:type="spellEnd"/>
      <w:r w:rsidRPr="000835CA">
        <w:rPr>
          <w:lang w:val="ru-RU"/>
        </w:rPr>
        <w:t xml:space="preserve"> </w:t>
      </w:r>
      <w:proofErr w:type="spellStart"/>
      <w:r w:rsidRPr="000835CA">
        <w:rPr>
          <w:lang w:val="ru-RU"/>
        </w:rPr>
        <w:t>чреспищеводной</w:t>
      </w:r>
      <w:proofErr w:type="spellEnd"/>
      <w:r w:rsidRPr="000835CA">
        <w:rPr>
          <w:lang w:val="ru-RU"/>
        </w:rPr>
        <w:t xml:space="preserve"> эхокардиографии кардиолога-анестезиолога, в том числе 11 стандартных позиций, Проксимальное расслоение аорты, острая митральная </w:t>
      </w:r>
      <w:proofErr w:type="spellStart"/>
      <w:r w:rsidRPr="000835CA">
        <w:rPr>
          <w:lang w:val="ru-RU"/>
        </w:rPr>
        <w:t>регургитация</w:t>
      </w:r>
      <w:proofErr w:type="spellEnd"/>
      <w:r w:rsidRPr="000835CA">
        <w:rPr>
          <w:lang w:val="ru-RU"/>
        </w:rPr>
        <w:t>, тромб левого предсердия, аортальный стеноз, открытое овальное окно,</w:t>
      </w:r>
    </w:p>
    <w:p w14:paraId="588F577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Вегетации митрального клапана, искусственная дисфункция митрального клапана, митральная </w:t>
      </w:r>
      <w:proofErr w:type="spellStart"/>
      <w:r w:rsidRPr="000835CA">
        <w:rPr>
          <w:lang w:val="ru-RU"/>
        </w:rPr>
        <w:t>регургитация</w:t>
      </w:r>
      <w:proofErr w:type="spellEnd"/>
      <w:r w:rsidRPr="000835CA">
        <w:rPr>
          <w:lang w:val="ru-RU"/>
        </w:rPr>
        <w:t>, дефект межпредсердной перегородки, дефект межжелудочковой перегородки,</w:t>
      </w:r>
    </w:p>
    <w:p w14:paraId="0E1B84B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6. </w:t>
      </w:r>
      <w:proofErr w:type="spellStart"/>
      <w:r w:rsidRPr="000835CA">
        <w:rPr>
          <w:lang w:val="ru-RU"/>
        </w:rPr>
        <w:t>Чреспищеводная</w:t>
      </w:r>
      <w:proofErr w:type="spellEnd"/>
      <w:r w:rsidRPr="000835CA">
        <w:rPr>
          <w:lang w:val="ru-RU"/>
        </w:rPr>
        <w:t xml:space="preserve"> эхокардиография при фибрилляции желудочков, Остановка сердца, Сдавление грудной клетки в </w:t>
      </w:r>
      <w:proofErr w:type="spellStart"/>
      <w:r w:rsidRPr="000835CA">
        <w:rPr>
          <w:lang w:val="ru-RU"/>
        </w:rPr>
        <w:t>экстравентрикулярном</w:t>
      </w:r>
      <w:proofErr w:type="spellEnd"/>
      <w:r w:rsidRPr="000835CA">
        <w:rPr>
          <w:lang w:val="ru-RU"/>
        </w:rPr>
        <w:t xml:space="preserve"> тракте левого желудочка, сдавление грудной клетки с </w:t>
      </w:r>
      <w:proofErr w:type="spellStart"/>
      <w:r w:rsidRPr="000835CA">
        <w:rPr>
          <w:lang w:val="ru-RU"/>
        </w:rPr>
        <w:t>экстравентрикулярной</w:t>
      </w:r>
      <w:proofErr w:type="spellEnd"/>
      <w:r w:rsidRPr="000835CA">
        <w:rPr>
          <w:lang w:val="ru-RU"/>
        </w:rPr>
        <w:t xml:space="preserve"> тампонадой в левом желудочке, перикарде,</w:t>
      </w:r>
    </w:p>
    <w:p w14:paraId="50C020F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>7. Ультразвуковое исследование брюшной полости, включая опухоли печени, аппендицит, гидронефроз с сопутствующими камнями, желчными камнями и желчнокаменным осадком, злокачественные новообразования поджелудочной железы с метастазами в печень, холецистит, абсцесс почки, рак почки, поликистоз почек,</w:t>
      </w:r>
    </w:p>
    <w:p w14:paraId="75BCDF6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8. Расширенное ультразвуковое исследование брюшной полости, в том числе ожирение печени, камни в почках, рак желчного пузыря, опухоль печени, связанная с тромбозом воротной вены, цирроз печени, камни в желчном пузыре, терракотовый желчный пузырь, опухоль мочевого пузыря, доброкачественная гиперплазия предстательной железы,</w:t>
      </w:r>
    </w:p>
    <w:p w14:paraId="69D30CB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9. УЗИ легких, в том числе отек легких, пневмоторакс, пневмония (детская), плевральный выпот, злокачественные новообразования, дисфункция диафрагмы, ателектаз с плевральным выпотом, легочная эмболия, эмпиема с плевральным выпотом,</w:t>
      </w:r>
    </w:p>
    <w:p w14:paraId="609BBF6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10. Ультразвуковое исследование шеи, в том числе узлов щитовидной железы, стеноза сонной артерии, расслоения,</w:t>
      </w:r>
    </w:p>
    <w:p w14:paraId="520A4348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11. Ультразвуковое исследование органов брюшной полости у детей, включая сканирование аппендикса, сканирование инвагинации,</w:t>
      </w:r>
    </w:p>
    <w:p w14:paraId="6EC406D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12. </w:t>
      </w:r>
      <w:proofErr w:type="spellStart"/>
      <w:r w:rsidRPr="000835CA">
        <w:rPr>
          <w:lang w:val="ru-RU"/>
        </w:rPr>
        <w:t>eFAST</w:t>
      </w:r>
      <w:proofErr w:type="spellEnd"/>
      <w:r w:rsidRPr="000835CA">
        <w:rPr>
          <w:lang w:val="ru-RU"/>
        </w:rPr>
        <w:t xml:space="preserve"> для детей,</w:t>
      </w:r>
    </w:p>
    <w:p w14:paraId="714705D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13. Базовые гинекологические </w:t>
      </w:r>
      <w:proofErr w:type="spellStart"/>
      <w:r w:rsidRPr="000835CA">
        <w:rPr>
          <w:lang w:val="ru-RU"/>
        </w:rPr>
        <w:t>трансвагинальные</w:t>
      </w:r>
      <w:proofErr w:type="spellEnd"/>
      <w:r w:rsidRPr="000835CA">
        <w:rPr>
          <w:lang w:val="ru-RU"/>
        </w:rPr>
        <w:t xml:space="preserve"> и </w:t>
      </w:r>
      <w:proofErr w:type="spellStart"/>
      <w:r w:rsidRPr="000835CA">
        <w:rPr>
          <w:lang w:val="ru-RU"/>
        </w:rPr>
        <w:t>трансабдоминальные</w:t>
      </w:r>
      <w:proofErr w:type="spellEnd"/>
      <w:r w:rsidRPr="000835CA">
        <w:rPr>
          <w:lang w:val="ru-RU"/>
        </w:rPr>
        <w:t xml:space="preserve"> исследования, Ранние сроки беременности (ВБП), Фиброиды, Внематочная беременность, </w:t>
      </w:r>
      <w:proofErr w:type="spellStart"/>
      <w:r w:rsidRPr="000835CA">
        <w:rPr>
          <w:lang w:val="ru-RU"/>
        </w:rPr>
        <w:t>Гидросальпинкс</w:t>
      </w:r>
      <w:proofErr w:type="spellEnd"/>
      <w:r w:rsidRPr="000835CA">
        <w:rPr>
          <w:lang w:val="ru-RU"/>
        </w:rPr>
        <w:t xml:space="preserve">, </w:t>
      </w:r>
      <w:proofErr w:type="spellStart"/>
      <w:r w:rsidRPr="000835CA">
        <w:rPr>
          <w:lang w:val="ru-RU"/>
        </w:rPr>
        <w:t>Эндометриома</w:t>
      </w:r>
      <w:proofErr w:type="spellEnd"/>
      <w:r w:rsidRPr="000835CA">
        <w:rPr>
          <w:lang w:val="ru-RU"/>
        </w:rPr>
        <w:t xml:space="preserve"> яичника, Краевая опухоль яичника, Полип эндометрия, ВМС вне матки, Многоплодная беременность, Маточная перегородка,</w:t>
      </w:r>
    </w:p>
    <w:p w14:paraId="4CB93CD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14. ведение 1 триместра беременности,</w:t>
      </w:r>
    </w:p>
    <w:p w14:paraId="795EDAB1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15. ведение 2 триместра беременности,</w:t>
      </w:r>
    </w:p>
    <w:p w14:paraId="46F89E0E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16. Ультразвуковое исследование плода,</w:t>
      </w:r>
    </w:p>
    <w:p w14:paraId="4AD44C56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17. Нейросонография плода,</w:t>
      </w:r>
    </w:p>
    <w:p w14:paraId="4D81637F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Симулятор вмешательств под контролем УЗИ:</w:t>
      </w:r>
    </w:p>
    <w:p w14:paraId="77D2DA52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1. </w:t>
      </w:r>
      <w:proofErr w:type="spellStart"/>
      <w:r w:rsidRPr="000835CA">
        <w:rPr>
          <w:lang w:val="ru-RU"/>
        </w:rPr>
        <w:t>Торакоцентез</w:t>
      </w:r>
      <w:proofErr w:type="spellEnd"/>
      <w:r w:rsidRPr="000835CA">
        <w:rPr>
          <w:lang w:val="ru-RU"/>
        </w:rPr>
        <w:t xml:space="preserve"> в 2 позициях, Плевральный выпот, Эмпиема,</w:t>
      </w:r>
    </w:p>
    <w:p w14:paraId="6F0E7E2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2. Блокада нервов,</w:t>
      </w:r>
    </w:p>
    <w:p w14:paraId="1A0AED33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3. Установка центрального катетера, внутренняя яремная вена,</w:t>
      </w:r>
    </w:p>
    <w:p w14:paraId="303A6C35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4. </w:t>
      </w:r>
      <w:proofErr w:type="spellStart"/>
      <w:r w:rsidRPr="000835CA">
        <w:rPr>
          <w:lang w:val="ru-RU"/>
        </w:rPr>
        <w:t>Перикардиоцентез</w:t>
      </w:r>
      <w:proofErr w:type="spellEnd"/>
      <w:r w:rsidRPr="000835CA">
        <w:rPr>
          <w:lang w:val="ru-RU"/>
        </w:rPr>
        <w:t xml:space="preserve">, </w:t>
      </w:r>
      <w:proofErr w:type="spellStart"/>
      <w:r w:rsidRPr="000835CA">
        <w:rPr>
          <w:lang w:val="ru-RU"/>
        </w:rPr>
        <w:t>подмечевидный</w:t>
      </w:r>
      <w:proofErr w:type="spellEnd"/>
      <w:r w:rsidRPr="000835CA">
        <w:rPr>
          <w:lang w:val="ru-RU"/>
        </w:rPr>
        <w:t xml:space="preserve">, </w:t>
      </w:r>
      <w:proofErr w:type="spellStart"/>
      <w:r w:rsidRPr="000835CA">
        <w:rPr>
          <w:lang w:val="ru-RU"/>
        </w:rPr>
        <w:t>парастернальный</w:t>
      </w:r>
      <w:proofErr w:type="spellEnd"/>
      <w:r w:rsidRPr="000835CA">
        <w:rPr>
          <w:lang w:val="ru-RU"/>
        </w:rPr>
        <w:t xml:space="preserve"> выпот, тампонада,</w:t>
      </w:r>
    </w:p>
    <w:p w14:paraId="4C560D50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5. Модули </w:t>
      </w:r>
      <w:proofErr w:type="spellStart"/>
      <w:r w:rsidRPr="000835CA">
        <w:rPr>
          <w:lang w:val="ru-RU"/>
        </w:rPr>
        <w:t>eFAST</w:t>
      </w:r>
      <w:proofErr w:type="spellEnd"/>
      <w:r w:rsidRPr="000835CA">
        <w:rPr>
          <w:lang w:val="ru-RU"/>
        </w:rPr>
        <w:t xml:space="preserve"> и RUSH с виртуальной реальностью,</w:t>
      </w:r>
    </w:p>
    <w:p w14:paraId="1C498AA9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>6. Модуль управления виртуальной реальностью 2 триместра беременности.</w:t>
      </w:r>
    </w:p>
    <w:p w14:paraId="4C592BA4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  Единый центр управления должен обеспечивать полное управление учебной программой, создавать учебные курсы и упражнения, обмениваться видео и материалами для чтения с участниками, устанавливать контрольные показатели, оценивать эффективность участников, устанавливать диапазоны успехов и неудач, создавать курсы с любыми параметрами и т. д.</w:t>
      </w:r>
    </w:p>
    <w:p w14:paraId="13EC1FE7" w14:textId="77777777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lastRenderedPageBreak/>
        <w:t xml:space="preserve">  Гарантийный срок на всю систему, б/у детали, инструменты, манекены, инструмент в комплекте, единый центр управления составляет не менее 5 лет, начиная с момента ввода в эксплуатацию.</w:t>
      </w:r>
    </w:p>
    <w:p w14:paraId="19939629" w14:textId="19ADD776" w:rsidR="000835CA" w:rsidRPr="000835CA" w:rsidRDefault="000835CA" w:rsidP="000835CA">
      <w:pPr>
        <w:rPr>
          <w:lang w:val="ru-RU"/>
        </w:rPr>
      </w:pPr>
      <w:r w:rsidRPr="000835CA">
        <w:rPr>
          <w:lang w:val="ru-RU"/>
        </w:rPr>
        <w:t xml:space="preserve">  Высокоточное моделирование </w:t>
      </w:r>
    </w:p>
    <w:sectPr w:rsidR="000835CA" w:rsidRPr="000835C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A1BD0"/>
    <w:multiLevelType w:val="multilevel"/>
    <w:tmpl w:val="8592C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9F0A2E"/>
    <w:multiLevelType w:val="multilevel"/>
    <w:tmpl w:val="5324E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873043">
    <w:abstractNumId w:val="1"/>
  </w:num>
  <w:num w:numId="2" w16cid:durableId="566958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59"/>
    <w:rsid w:val="000835CA"/>
    <w:rsid w:val="000A5159"/>
    <w:rsid w:val="006136E8"/>
    <w:rsid w:val="00B8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5356B2"/>
  <w15:chartTrackingRefBased/>
  <w15:docId w15:val="{83D920AE-4881-4C60-8155-F65AABE6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3182</Words>
  <Characters>18140</Characters>
  <Application>Microsoft Office Word</Application>
  <DocSecurity>0</DocSecurity>
  <Lines>151</Lines>
  <Paragraphs>42</Paragraphs>
  <ScaleCrop>false</ScaleCrop>
  <Company/>
  <LinksUpToDate>false</LinksUpToDate>
  <CharactersWithSpaces>21280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Elibekyan</cp:lastModifiedBy>
  <cp:revision>2</cp:revision>
  <dcterms:created xsi:type="dcterms:W3CDTF">2024-12-24T15:29:00Z</dcterms:created>
  <dcterms:modified xsi:type="dcterms:W3CDTF">2025-01-13T07:41:00Z</dcterms:modified>
</cp:coreProperties>
</file>